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98B8" w14:textId="77777777" w:rsidR="00A60943" w:rsidRPr="00A60943" w:rsidRDefault="00A60943" w:rsidP="00A60943">
      <w:pPr>
        <w:jc w:val="center"/>
        <w:rPr>
          <w:b/>
          <w:sz w:val="26"/>
          <w:szCs w:val="26"/>
        </w:rPr>
      </w:pPr>
      <w:r w:rsidRPr="00A60943">
        <w:rPr>
          <w:b/>
          <w:sz w:val="26"/>
          <w:szCs w:val="26"/>
        </w:rPr>
        <w:t>Alpha Chi Sigma Fraternity</w:t>
      </w:r>
    </w:p>
    <w:p w14:paraId="5842A954" w14:textId="5F8820B7" w:rsidR="00A60943" w:rsidRPr="00A60943" w:rsidRDefault="007713E8" w:rsidP="00A6094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95852">
        <w:rPr>
          <w:b/>
          <w:sz w:val="26"/>
          <w:szCs w:val="26"/>
        </w:rPr>
        <w:t>7</w:t>
      </w:r>
      <w:r w:rsidRPr="00A67E12">
        <w:rPr>
          <w:b/>
          <w:sz w:val="26"/>
          <w:szCs w:val="26"/>
          <w:vertAlign w:val="superscript"/>
        </w:rPr>
        <w:t>th</w:t>
      </w:r>
      <w:r>
        <w:rPr>
          <w:b/>
          <w:sz w:val="26"/>
          <w:szCs w:val="26"/>
        </w:rPr>
        <w:t xml:space="preserve"> </w:t>
      </w:r>
      <w:r w:rsidR="00134926">
        <w:rPr>
          <w:b/>
          <w:sz w:val="26"/>
          <w:szCs w:val="26"/>
        </w:rPr>
        <w:t>Biennial</w:t>
      </w:r>
      <w:r w:rsidR="00947AD4">
        <w:rPr>
          <w:b/>
          <w:sz w:val="26"/>
          <w:szCs w:val="26"/>
        </w:rPr>
        <w:t xml:space="preserve"> Conclave Bid Instructions</w:t>
      </w:r>
    </w:p>
    <w:p w14:paraId="1066D73B" w14:textId="77777777" w:rsidR="00A60943" w:rsidRDefault="00A60943" w:rsidP="00A60943"/>
    <w:p w14:paraId="545BB27F" w14:textId="77777777" w:rsidR="00434831" w:rsidRDefault="00434831" w:rsidP="00A60943"/>
    <w:p w14:paraId="5CDB9797" w14:textId="0CE7FD5A" w:rsidR="005214AC" w:rsidRDefault="005214AC" w:rsidP="00532488">
      <w:pPr>
        <w:jc w:val="both"/>
      </w:pPr>
      <w:r>
        <w:t xml:space="preserve">Conclave is a meeting held in even numbered years where Brothers of Alpha Chi Sigma Fraternity gather to conduct </w:t>
      </w:r>
      <w:r w:rsidR="006A777B">
        <w:t>the business of the Grand Chapter</w:t>
      </w:r>
      <w:r>
        <w:t xml:space="preserve">, to exchange ideas about chapter operations, and to interact with each other to further the Objects of the Fraternity. More information about Conclave can be found on the </w:t>
      </w:r>
      <w:hyperlink r:id="rId8" w:history="1">
        <w:r w:rsidRPr="005214AC">
          <w:rPr>
            <w:rStyle w:val="Hyperlink"/>
          </w:rPr>
          <w:t>website</w:t>
        </w:r>
      </w:hyperlink>
      <w:r>
        <w:t>.</w:t>
      </w:r>
    </w:p>
    <w:p w14:paraId="6F535372" w14:textId="77777777" w:rsidR="005214AC" w:rsidRDefault="005214AC" w:rsidP="00532488">
      <w:pPr>
        <w:jc w:val="both"/>
      </w:pPr>
    </w:p>
    <w:p w14:paraId="6AB52337" w14:textId="3AEF2AC8" w:rsidR="006A777B" w:rsidRDefault="00294450" w:rsidP="006A777B">
      <w:pPr>
        <w:jc w:val="both"/>
      </w:pPr>
      <w:r w:rsidRPr="00E523BD">
        <w:t xml:space="preserve">Each Conclave is hosted by either a collegiate chapter, professional chapter, or dedicated group of Brothers. </w:t>
      </w:r>
      <w:r w:rsidR="00322C59" w:rsidRPr="00E523BD">
        <w:t>Conclave will require involvement from your entire chapter</w:t>
      </w:r>
      <w:r w:rsidR="002D7A4D" w:rsidRPr="00E523BD">
        <w:t>/group</w:t>
      </w:r>
      <w:r w:rsidR="00322C59" w:rsidRPr="00E523BD">
        <w:t xml:space="preserve">. The host chapter is responsible for </w:t>
      </w:r>
      <w:r w:rsidR="006A777B">
        <w:t>the following:</w:t>
      </w:r>
    </w:p>
    <w:p w14:paraId="4214D6E9" w14:textId="77777777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 xml:space="preserve">Providing </w:t>
      </w:r>
      <w:r w:rsidR="00322C59" w:rsidRPr="00E523BD">
        <w:t xml:space="preserve">manpower during the week of Conclave. </w:t>
      </w:r>
    </w:p>
    <w:p w14:paraId="348591FF" w14:textId="7F9C00B9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>Assist</w:t>
      </w:r>
      <w:r w:rsidR="00322C59" w:rsidRPr="00E523BD">
        <w:t xml:space="preserve"> staff and manage breaks, </w:t>
      </w:r>
      <w:r w:rsidR="00E523BD" w:rsidRPr="00E523BD">
        <w:t xml:space="preserve">arrange </w:t>
      </w:r>
      <w:r w:rsidR="00322C59" w:rsidRPr="00E523BD">
        <w:t>transportation</w:t>
      </w:r>
      <w:r w:rsidR="00E523BD" w:rsidRPr="00E523BD">
        <w:t xml:space="preserve"> and help direct Conclave attendees</w:t>
      </w:r>
      <w:r w:rsidR="00322C59" w:rsidRPr="00E523BD">
        <w:t xml:space="preserve">, </w:t>
      </w:r>
      <w:r>
        <w:t xml:space="preserve">and </w:t>
      </w:r>
      <w:r w:rsidR="00E523BD" w:rsidRPr="00E523BD">
        <w:t xml:space="preserve">help with </w:t>
      </w:r>
      <w:r w:rsidR="00322C59" w:rsidRPr="00E523BD">
        <w:t>logistics</w:t>
      </w:r>
      <w:r>
        <w:t>.</w:t>
      </w:r>
      <w:r w:rsidR="00322C59" w:rsidRPr="00E523BD">
        <w:t xml:space="preserve"> </w:t>
      </w:r>
    </w:p>
    <w:p w14:paraId="033EA5F4" w14:textId="61CE4368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>A</w:t>
      </w:r>
      <w:r w:rsidR="00322C59" w:rsidRPr="00E523BD">
        <w:t>ttend to the needs of VIP attendees and attendees with special needs</w:t>
      </w:r>
      <w:r>
        <w:t>.</w:t>
      </w:r>
      <w:r w:rsidR="00322C59" w:rsidRPr="00E523BD">
        <w:t xml:space="preserve"> </w:t>
      </w:r>
    </w:p>
    <w:p w14:paraId="15712B9A" w14:textId="3FCF0BBB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>P</w:t>
      </w:r>
      <w:r w:rsidR="00322C59" w:rsidRPr="00E523BD">
        <w:t xml:space="preserve">rovide </w:t>
      </w:r>
      <w:r>
        <w:t xml:space="preserve">aides </w:t>
      </w:r>
      <w:r w:rsidR="00322C59" w:rsidRPr="00E523BD">
        <w:t xml:space="preserve">to the National Office staff and the Supreme Council for various errands during Conclave, </w:t>
      </w:r>
    </w:p>
    <w:p w14:paraId="31A28200" w14:textId="33DA82F5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>W</w:t>
      </w:r>
      <w:r w:rsidR="00322C59" w:rsidRPr="00E523BD">
        <w:t>ork with the Grand Master of Ceremonies to plan and implement the Conclave and Honor initiations</w:t>
      </w:r>
      <w:r>
        <w:t>.</w:t>
      </w:r>
      <w:r w:rsidR="00322C59" w:rsidRPr="00E523BD">
        <w:t xml:space="preserve"> </w:t>
      </w:r>
    </w:p>
    <w:p w14:paraId="4261F651" w14:textId="60DEB5C9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>H</w:t>
      </w:r>
      <w:r w:rsidR="00322C59" w:rsidRPr="00E523BD">
        <w:t xml:space="preserve">elp set up the poster session and </w:t>
      </w:r>
      <w:proofErr w:type="spellStart"/>
      <w:r w:rsidR="00322C59" w:rsidRPr="00E523BD">
        <w:t>Kuebler</w:t>
      </w:r>
      <w:proofErr w:type="spellEnd"/>
      <w:r w:rsidR="00322C59" w:rsidRPr="00E523BD">
        <w:t xml:space="preserve"> Banquet, </w:t>
      </w:r>
    </w:p>
    <w:p w14:paraId="433363BB" w14:textId="64610D30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>P</w:t>
      </w:r>
      <w:r w:rsidR="00322C59" w:rsidRPr="00E523BD">
        <w:t>rovide information for social media/website/Hexagon</w:t>
      </w:r>
      <w:r>
        <w:t>.</w:t>
      </w:r>
      <w:r w:rsidR="00322C59" w:rsidRPr="00E523BD">
        <w:t xml:space="preserve"> </w:t>
      </w:r>
    </w:p>
    <w:p w14:paraId="2585E2C3" w14:textId="045BE56D" w:rsidR="006A777B" w:rsidRDefault="006A777B" w:rsidP="006A777B">
      <w:pPr>
        <w:pStyle w:val="ListParagraph"/>
        <w:numPr>
          <w:ilvl w:val="0"/>
          <w:numId w:val="18"/>
        </w:numPr>
        <w:jc w:val="both"/>
      </w:pPr>
      <w:r>
        <w:t xml:space="preserve">Any </w:t>
      </w:r>
      <w:r w:rsidR="00525779" w:rsidRPr="00E523BD">
        <w:t>a</w:t>
      </w:r>
      <w:r w:rsidR="00525779">
        <w:t>dditional tasks as requested by the Supreme Council and National Office.</w:t>
      </w:r>
      <w:r w:rsidR="007713E8">
        <w:t xml:space="preserve">  </w:t>
      </w:r>
    </w:p>
    <w:p w14:paraId="1C5926E9" w14:textId="547D2B03" w:rsidR="00322C59" w:rsidRDefault="007713E8" w:rsidP="00532488">
      <w:pPr>
        <w:pStyle w:val="ListParagraph"/>
        <w:numPr>
          <w:ilvl w:val="0"/>
          <w:numId w:val="18"/>
        </w:numPr>
        <w:jc w:val="both"/>
      </w:pPr>
      <w:r>
        <w:t xml:space="preserve">You will work the Grand Master Alchemist and the National Office staff to prepare in the year leading up to conclave. </w:t>
      </w:r>
    </w:p>
    <w:p w14:paraId="60E7F691" w14:textId="7FB81D69" w:rsidR="00195852" w:rsidRDefault="00195852" w:rsidP="00532488">
      <w:pPr>
        <w:pStyle w:val="ListParagraph"/>
        <w:numPr>
          <w:ilvl w:val="0"/>
          <w:numId w:val="18"/>
        </w:numPr>
        <w:jc w:val="both"/>
      </w:pPr>
      <w:r>
        <w:t>Any contracts must be submitted to the Assistant Grand Recorder for review and approval.</w:t>
      </w:r>
    </w:p>
    <w:p w14:paraId="23368AD8" w14:textId="77777777" w:rsidR="00322C59" w:rsidRDefault="00322C59" w:rsidP="00532488">
      <w:pPr>
        <w:jc w:val="both"/>
      </w:pPr>
    </w:p>
    <w:p w14:paraId="7E793DE8" w14:textId="50A1DC36" w:rsidR="00322C59" w:rsidRPr="0026187A" w:rsidRDefault="00322C59" w:rsidP="00532488">
      <w:pPr>
        <w:jc w:val="both"/>
        <w:rPr>
          <w:b/>
          <w:i/>
        </w:rPr>
      </w:pPr>
      <w:r>
        <w:t xml:space="preserve">As the host chapter, you will get to </w:t>
      </w:r>
      <w:r w:rsidR="007713E8">
        <w:t xml:space="preserve">propose the </w:t>
      </w:r>
      <w:r>
        <w:t xml:space="preserve">design </w:t>
      </w:r>
      <w:r w:rsidR="007713E8">
        <w:t xml:space="preserve">of </w:t>
      </w:r>
      <w:r>
        <w:t>the official Conclave log</w:t>
      </w:r>
      <w:r w:rsidR="008A3071">
        <w:t xml:space="preserve">o and t-shirt, with final approval from </w:t>
      </w:r>
      <w:r>
        <w:t xml:space="preserve">the Grand Master </w:t>
      </w:r>
      <w:r w:rsidR="007713E8">
        <w:t>Alchemist</w:t>
      </w:r>
      <w:r>
        <w:t xml:space="preserve">. </w:t>
      </w:r>
      <w:r w:rsidR="0026187A">
        <w:rPr>
          <w:b/>
          <w:i/>
        </w:rPr>
        <w:t>The host chapter is not responsible for paying any Conclave expenses, only to collect estimates.  If your chapter/group is selected to host Conclave, the National Office will take car</w:t>
      </w:r>
      <w:r w:rsidR="00195852">
        <w:rPr>
          <w:b/>
          <w:i/>
        </w:rPr>
        <w:t>e</w:t>
      </w:r>
      <w:r w:rsidR="0026187A">
        <w:rPr>
          <w:b/>
          <w:i/>
        </w:rPr>
        <w:t xml:space="preserve"> of paying all necessary bills and sign any contracts.</w:t>
      </w:r>
      <w:r w:rsidR="00195852">
        <w:rPr>
          <w:b/>
          <w:i/>
        </w:rPr>
        <w:t xml:space="preserve">  Do not sign any contracts, forward them to </w:t>
      </w:r>
      <w:hyperlink r:id="rId9" w:history="1">
        <w:r w:rsidR="00195852" w:rsidRPr="00757782">
          <w:rPr>
            <w:rStyle w:val="Hyperlink"/>
            <w:b/>
            <w:i/>
          </w:rPr>
          <w:t>agr@alphachisgma.org</w:t>
        </w:r>
      </w:hyperlink>
      <w:r w:rsidR="00195852">
        <w:rPr>
          <w:b/>
          <w:i/>
        </w:rPr>
        <w:t xml:space="preserve"> for review and signature.</w:t>
      </w:r>
    </w:p>
    <w:p w14:paraId="0C48EB64" w14:textId="314102FF" w:rsidR="00434831" w:rsidRDefault="00434831" w:rsidP="00532488">
      <w:pPr>
        <w:jc w:val="both"/>
      </w:pPr>
    </w:p>
    <w:p w14:paraId="261CB499" w14:textId="48320338" w:rsidR="00690E2A" w:rsidRPr="00690E2A" w:rsidRDefault="00690E2A" w:rsidP="00532488">
      <w:pPr>
        <w:jc w:val="both"/>
        <w:rPr>
          <w:b/>
        </w:rPr>
      </w:pPr>
      <w:r w:rsidRPr="00690E2A">
        <w:rPr>
          <w:b/>
        </w:rPr>
        <w:t>Conclaves in the past 20 years</w:t>
      </w:r>
    </w:p>
    <w:bookmarkStart w:id="0" w:name="_MON_1672416095"/>
    <w:bookmarkEnd w:id="0"/>
    <w:p w14:paraId="27F25B49" w14:textId="10BA015F" w:rsidR="00690E2A" w:rsidRDefault="00401336" w:rsidP="00532488">
      <w:pPr>
        <w:jc w:val="both"/>
      </w:pPr>
      <w:r>
        <w:object w:dxaOrig="4978" w:dyaOrig="3830" w14:anchorId="4AD0F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180.75pt" o:ole="">
            <v:imagedata r:id="rId10" o:title=""/>
          </v:shape>
          <o:OLEObject Type="Embed" ProgID="Excel.Sheet.12" ShapeID="_x0000_i1025" DrawAspect="Content" ObjectID="_1736585214" r:id="rId11"/>
        </w:object>
      </w:r>
    </w:p>
    <w:p w14:paraId="647B036A" w14:textId="3410A9EA" w:rsidR="00A60943" w:rsidRPr="00894E44" w:rsidRDefault="00690E2A" w:rsidP="00401336">
      <w:pPr>
        <w:rPr>
          <w:b/>
          <w:sz w:val="26"/>
          <w:szCs w:val="26"/>
          <w:u w:val="single"/>
        </w:rPr>
      </w:pPr>
      <w:r>
        <w:br w:type="page"/>
      </w:r>
      <w:r w:rsidR="00A60943" w:rsidRPr="00894E44">
        <w:rPr>
          <w:b/>
          <w:sz w:val="26"/>
          <w:szCs w:val="26"/>
          <w:u w:val="single"/>
        </w:rPr>
        <w:lastRenderedPageBreak/>
        <w:t>Conclave</w:t>
      </w:r>
      <w:r w:rsidR="004824C5">
        <w:rPr>
          <w:b/>
          <w:sz w:val="26"/>
          <w:szCs w:val="26"/>
          <w:u w:val="single"/>
        </w:rPr>
        <w:t xml:space="preserve"> Details</w:t>
      </w:r>
    </w:p>
    <w:p w14:paraId="5E3EDA2A" w14:textId="77777777" w:rsidR="00294450" w:rsidRDefault="00294450" w:rsidP="00532488">
      <w:pPr>
        <w:jc w:val="both"/>
      </w:pPr>
      <w:r>
        <w:t xml:space="preserve">Conclave begins on a Monday afternoon and ends on a Saturday morning, traditionally in late July or early August. The number of attendees is usually around 225. </w:t>
      </w:r>
    </w:p>
    <w:p w14:paraId="2C44633D" w14:textId="77777777" w:rsidR="00A60943" w:rsidRDefault="00A60943" w:rsidP="00532488">
      <w:pPr>
        <w:jc w:val="both"/>
      </w:pPr>
    </w:p>
    <w:p w14:paraId="569FD6CD" w14:textId="007653A1" w:rsidR="002F4176" w:rsidRDefault="00A60943" w:rsidP="00532488">
      <w:pPr>
        <w:jc w:val="both"/>
      </w:pPr>
      <w:r w:rsidRPr="00A60943">
        <w:rPr>
          <w:b/>
        </w:rPr>
        <w:t>Housing –</w:t>
      </w:r>
      <w:r w:rsidR="007F5BE1">
        <w:rPr>
          <w:b/>
        </w:rPr>
        <w:t xml:space="preserve"> </w:t>
      </w:r>
      <w:r>
        <w:t>Accommodations usually are in a dormitory</w:t>
      </w:r>
      <w:r w:rsidR="0026187A">
        <w:t>, though hotels may be acceptable,</w:t>
      </w:r>
      <w:r w:rsidR="007F5BE1">
        <w:t xml:space="preserve"> and </w:t>
      </w:r>
      <w:r>
        <w:t>should have elevators or facilities available on a ground floor.</w:t>
      </w:r>
      <w:r w:rsidR="00371EF3">
        <w:t xml:space="preserve"> The housing facility also should include a large area for registration as well as a conference room or other meeting area</w:t>
      </w:r>
      <w:r w:rsidR="007F5BE1">
        <w:t xml:space="preserve">. </w:t>
      </w:r>
      <w:r>
        <w:t xml:space="preserve">The </w:t>
      </w:r>
      <w:r w:rsidR="0026187A">
        <w:t>housing facility</w:t>
      </w:r>
      <w:r>
        <w:t xml:space="preserve"> should be convenient to dining facilities, a banquet location</w:t>
      </w:r>
      <w:r w:rsidR="007F5BE1">
        <w:t>,</w:t>
      </w:r>
      <w:r>
        <w:t xml:space="preserve"> and meeting rooms. </w:t>
      </w:r>
      <w:r w:rsidR="007F5BE1">
        <w:t>I</w:t>
      </w:r>
      <w:r>
        <w:t xml:space="preserve">ndividual suite bath arrangements are </w:t>
      </w:r>
      <w:r w:rsidR="00C349A4">
        <w:t>preferred over</w:t>
      </w:r>
      <w:r>
        <w:t xml:space="preserve"> common bath facilities. Line</w:t>
      </w:r>
      <w:r w:rsidR="00195852">
        <w:t>n rental/service is required including bedsheets and bath towels</w:t>
      </w:r>
      <w:r>
        <w:t>.</w:t>
      </w:r>
      <w:r w:rsidR="00F46E44">
        <w:t xml:space="preserve"> </w:t>
      </w:r>
      <w:r w:rsidR="007713E8">
        <w:t xml:space="preserve">Attendees prefer fitted sheets for the beds.  </w:t>
      </w:r>
      <w:r w:rsidR="00F46E44">
        <w:t>A</w:t>
      </w:r>
      <w:r>
        <w:t xml:space="preserve"> small number of attendees will request a single room</w:t>
      </w:r>
      <w:r w:rsidR="00F46E44">
        <w:t>.</w:t>
      </w:r>
      <w:r w:rsidR="002F4176">
        <w:t xml:space="preserve"> </w:t>
      </w:r>
      <w:r w:rsidR="00F46E44">
        <w:t>T</w:t>
      </w:r>
      <w:r>
        <w:t>he rooms must be</w:t>
      </w:r>
      <w:r w:rsidR="00F46E44">
        <w:t xml:space="preserve"> available for the duration of C</w:t>
      </w:r>
      <w:r>
        <w:t>onclave</w:t>
      </w:r>
      <w:r w:rsidR="00F46E44">
        <w:t>.</w:t>
      </w:r>
      <w:r w:rsidR="007713E8">
        <w:t xml:space="preserve">  A few attendees, such as the Supreme Council, will arrive the day prior to conclave and will need to check in an evening early.</w:t>
      </w:r>
    </w:p>
    <w:p w14:paraId="4D0066CA" w14:textId="77777777" w:rsidR="008077EF" w:rsidRDefault="008077EF" w:rsidP="00532488">
      <w:pPr>
        <w:jc w:val="both"/>
      </w:pPr>
    </w:p>
    <w:p w14:paraId="237437F0" w14:textId="6289BDC6" w:rsidR="002F4176" w:rsidRDefault="00A60943" w:rsidP="00532488">
      <w:pPr>
        <w:jc w:val="both"/>
      </w:pPr>
      <w:r w:rsidRPr="002F4176">
        <w:rPr>
          <w:b/>
        </w:rPr>
        <w:t>Meals –</w:t>
      </w:r>
      <w:r>
        <w:t xml:space="preserve"> </w:t>
      </w:r>
      <w:r w:rsidR="007713E8">
        <w:t>F</w:t>
      </w:r>
      <w:r>
        <w:t xml:space="preserve">ood service is required from </w:t>
      </w:r>
      <w:r w:rsidR="001E5042" w:rsidRPr="003A3260">
        <w:t xml:space="preserve">Monday </w:t>
      </w:r>
      <w:r w:rsidRPr="003A3260">
        <w:t xml:space="preserve">dinner through </w:t>
      </w:r>
      <w:r w:rsidR="001E5042" w:rsidRPr="003A3260">
        <w:t xml:space="preserve">Friday </w:t>
      </w:r>
      <w:r w:rsidR="002F4176" w:rsidRPr="003A3260">
        <w:t>dinner</w:t>
      </w:r>
      <w:r>
        <w:t xml:space="preserve"> and should be close to</w:t>
      </w:r>
      <w:r w:rsidR="00F57905">
        <w:t xml:space="preserve"> the</w:t>
      </w:r>
      <w:r>
        <w:t xml:space="preserve"> housing and meeting facilities.</w:t>
      </w:r>
      <w:r w:rsidR="002F4176">
        <w:t xml:space="preserve"> </w:t>
      </w:r>
      <w:r w:rsidR="00195852">
        <w:t xml:space="preserve">It is preferrable to be able to pay by meal for each attendee, rather than a flat rate.  </w:t>
      </w:r>
    </w:p>
    <w:p w14:paraId="3C92C2E3" w14:textId="77777777" w:rsidR="002F4176" w:rsidRDefault="002F4176" w:rsidP="00532488">
      <w:pPr>
        <w:jc w:val="both"/>
      </w:pPr>
    </w:p>
    <w:p w14:paraId="654B49FE" w14:textId="77777777" w:rsidR="002F4176" w:rsidRDefault="00A60943" w:rsidP="00532488">
      <w:pPr>
        <w:jc w:val="both"/>
      </w:pPr>
      <w:r w:rsidRPr="002F4176">
        <w:rPr>
          <w:b/>
        </w:rPr>
        <w:t>Meeting Rooms –</w:t>
      </w:r>
      <w:r w:rsidR="002F4176">
        <w:t xml:space="preserve"> The meeting rooms </w:t>
      </w:r>
      <w:r w:rsidR="00BB0E1B">
        <w:t>usually</w:t>
      </w:r>
      <w:r w:rsidR="002F4176">
        <w:t xml:space="preserve"> are located</w:t>
      </w:r>
      <w:r w:rsidR="007713E8">
        <w:t xml:space="preserve"> in proximity to the housing accommodations and are typically</w:t>
      </w:r>
      <w:r>
        <w:t xml:space="preserve"> in the </w:t>
      </w:r>
      <w:r w:rsidR="002F4176">
        <w:t>c</w:t>
      </w:r>
      <w:r>
        <w:t>hemistry building or another general classroom building</w:t>
      </w:r>
      <w:r w:rsidR="00044F24">
        <w:t xml:space="preserve"> and should be accessible from approximately 7:30 a.m. to 10 p.m. every day of Conclave.</w:t>
      </w:r>
      <w:r w:rsidR="002F4176">
        <w:t xml:space="preserve"> M</w:t>
      </w:r>
      <w:r>
        <w:t xml:space="preserve">eeting rooms should be convenient to each other as well as to the dining and </w:t>
      </w:r>
      <w:r w:rsidR="002F4176">
        <w:t>hous</w:t>
      </w:r>
      <w:r>
        <w:t>ing facilities</w:t>
      </w:r>
      <w:r w:rsidR="00044F24">
        <w:t xml:space="preserve">. </w:t>
      </w:r>
    </w:p>
    <w:p w14:paraId="146272B6" w14:textId="77777777" w:rsidR="002F4176" w:rsidRDefault="002F4176" w:rsidP="00532488">
      <w:pPr>
        <w:jc w:val="both"/>
      </w:pPr>
    </w:p>
    <w:p w14:paraId="1FD77700" w14:textId="02FCB923" w:rsidR="00B06379" w:rsidRDefault="00153F1A" w:rsidP="00532488">
      <w:pPr>
        <w:jc w:val="both"/>
      </w:pPr>
      <w:r>
        <w:t>A</w:t>
      </w:r>
      <w:r w:rsidR="00A60943">
        <w:t xml:space="preserve"> lecture hall that seats up to 2</w:t>
      </w:r>
      <w:r>
        <w:t>5</w:t>
      </w:r>
      <w:r w:rsidR="00A60943">
        <w:t xml:space="preserve">0 people </w:t>
      </w:r>
      <w:r>
        <w:t xml:space="preserve">should be available </w:t>
      </w:r>
      <w:r w:rsidR="00BF32F5">
        <w:t>for the duration of Conclave</w:t>
      </w:r>
      <w:r w:rsidR="0026187A">
        <w:t xml:space="preserve"> for the fraternity’s exclusive use</w:t>
      </w:r>
      <w:r w:rsidR="00BF32F5">
        <w:t xml:space="preserve">. This will be the location </w:t>
      </w:r>
      <w:r>
        <w:t>for the Grand Chapter sessions.</w:t>
      </w:r>
      <w:r w:rsidR="00294450">
        <w:t xml:space="preserve"> </w:t>
      </w:r>
      <w:r w:rsidR="0026187A">
        <w:t xml:space="preserve">This room should have wireless internet access, a large area in the front of the room for at work table and speaker’s podium, a whiteboard, a projections system, and outlets for attendee’s laptops or tablets.  </w:t>
      </w:r>
      <w:r w:rsidR="007713E8">
        <w:t>One to three</w:t>
      </w:r>
      <w:r w:rsidR="004C0CB8">
        <w:t xml:space="preserve"> small meeting area</w:t>
      </w:r>
      <w:r w:rsidR="005141A2">
        <w:t>s</w:t>
      </w:r>
      <w:r w:rsidR="004C0CB8">
        <w:t xml:space="preserve"> that </w:t>
      </w:r>
      <w:r w:rsidR="005141A2">
        <w:t>are</w:t>
      </w:r>
      <w:r w:rsidR="004C0CB8">
        <w:t xml:space="preserve"> convenient to the lecture hall</w:t>
      </w:r>
      <w:r w:rsidR="005141A2">
        <w:t xml:space="preserve"> are </w:t>
      </w:r>
      <w:r w:rsidR="007713E8">
        <w:t xml:space="preserve">helpful </w:t>
      </w:r>
      <w:r w:rsidR="005141A2">
        <w:t>for committee meetings</w:t>
      </w:r>
      <w:r w:rsidR="004C0CB8">
        <w:t>.</w:t>
      </w:r>
      <w:r w:rsidR="00EA01DD">
        <w:t xml:space="preserve"> </w:t>
      </w:r>
      <w:r w:rsidR="00BE66EF">
        <w:t xml:space="preserve">Meeting areas should be able </w:t>
      </w:r>
      <w:r w:rsidR="009F0621">
        <w:t>to accommodate up to 30 people.</w:t>
      </w:r>
      <w:r w:rsidR="007F5BE1">
        <w:t xml:space="preserve"> </w:t>
      </w:r>
      <w:r w:rsidR="00B06379">
        <w:t xml:space="preserve">The Supreme Council will meet twice during Conclave. A larger meeting room convenient to the lecture hall is </w:t>
      </w:r>
      <w:r w:rsidR="005141A2">
        <w:t xml:space="preserve">preferred </w:t>
      </w:r>
      <w:r w:rsidR="00B06379">
        <w:t>for these meetings.</w:t>
      </w:r>
    </w:p>
    <w:p w14:paraId="27FD0E66" w14:textId="77777777" w:rsidR="004C0CB8" w:rsidRDefault="004C0CB8" w:rsidP="00532488">
      <w:pPr>
        <w:jc w:val="both"/>
      </w:pPr>
    </w:p>
    <w:p w14:paraId="321E18E7" w14:textId="77777777" w:rsidR="00677D67" w:rsidRDefault="00A60943" w:rsidP="00532488">
      <w:pPr>
        <w:jc w:val="both"/>
      </w:pPr>
      <w:r w:rsidRPr="004C0CB8">
        <w:rPr>
          <w:b/>
        </w:rPr>
        <w:t xml:space="preserve">Model Initiation </w:t>
      </w:r>
      <w:r w:rsidR="004C0CB8">
        <w:rPr>
          <w:b/>
        </w:rPr>
        <w:t>Room</w:t>
      </w:r>
      <w:r w:rsidRPr="004C0CB8">
        <w:rPr>
          <w:b/>
        </w:rPr>
        <w:t xml:space="preserve"> –</w:t>
      </w:r>
      <w:r>
        <w:t xml:space="preserve"> The model initiation is a very important part of Conclave.</w:t>
      </w:r>
      <w:r w:rsidR="00B06379">
        <w:t xml:space="preserve"> At this event, t</w:t>
      </w:r>
      <w:r>
        <w:t>he Grand Master of Ceremonies, using the host chapter</w:t>
      </w:r>
      <w:r w:rsidR="00B06379">
        <w:t>’s</w:t>
      </w:r>
      <w:r>
        <w:t xml:space="preserve"> resources, demonstrates to the Fraternity how an initiation </w:t>
      </w:r>
      <w:r w:rsidR="00B06379">
        <w:t>should</w:t>
      </w:r>
      <w:r>
        <w:t xml:space="preserve"> be conducte</w:t>
      </w:r>
      <w:r w:rsidR="00B06379">
        <w:t>d.</w:t>
      </w:r>
    </w:p>
    <w:p w14:paraId="47AE1216" w14:textId="77777777" w:rsidR="00677D67" w:rsidRDefault="00677D67" w:rsidP="00532488">
      <w:pPr>
        <w:jc w:val="both"/>
      </w:pPr>
    </w:p>
    <w:p w14:paraId="7BF8AA5C" w14:textId="77777777" w:rsidR="00677D67" w:rsidRDefault="00677D67" w:rsidP="00532488">
      <w:pPr>
        <w:jc w:val="both"/>
      </w:pPr>
      <w:r>
        <w:t xml:space="preserve">An auditorium is the preferred location for the model initiation. </w:t>
      </w:r>
      <w:r w:rsidR="00B06379">
        <w:t>I</w:t>
      </w:r>
      <w:r w:rsidR="00A60943">
        <w:t xml:space="preserve">t is important that the auditorium </w:t>
      </w:r>
      <w:r>
        <w:t xml:space="preserve">is </w:t>
      </w:r>
      <w:r w:rsidR="00A60943">
        <w:t xml:space="preserve">large enough </w:t>
      </w:r>
      <w:r>
        <w:t xml:space="preserve">to seat </w:t>
      </w:r>
      <w:r w:rsidR="00A60943">
        <w:t>up to 2</w:t>
      </w:r>
      <w:r>
        <w:t>5</w:t>
      </w:r>
      <w:r w:rsidR="00A60943">
        <w:t>0 people</w:t>
      </w:r>
      <w:r>
        <w:t xml:space="preserve">. The audience must be able </w:t>
      </w:r>
      <w:r w:rsidR="00A60943">
        <w:t>to see and hear everything on the stage.</w:t>
      </w:r>
      <w:r>
        <w:t xml:space="preserve"> </w:t>
      </w:r>
      <w:r w:rsidR="00A60943">
        <w:t>Microphone</w:t>
      </w:r>
      <w:r>
        <w:t>s</w:t>
      </w:r>
      <w:r w:rsidR="00A60943">
        <w:t xml:space="preserve"> and amplifier systems are preferred.</w:t>
      </w:r>
      <w:r>
        <w:t xml:space="preserve"> T</w:t>
      </w:r>
      <w:r w:rsidR="00A60943">
        <w:t xml:space="preserve">he host chapter </w:t>
      </w:r>
      <w:r>
        <w:t>must h</w:t>
      </w:r>
      <w:r w:rsidR="00A60943">
        <w:t xml:space="preserve">ave the necessary provisions to quickly change sets between stations, so a large stage </w:t>
      </w:r>
      <w:r>
        <w:t>and backstage are</w:t>
      </w:r>
      <w:r w:rsidR="00A60943">
        <w:t xml:space="preserve"> required</w:t>
      </w:r>
      <w:r>
        <w:t>. T</w:t>
      </w:r>
      <w:r w:rsidR="00A60943">
        <w:t xml:space="preserve">his room </w:t>
      </w:r>
      <w:r>
        <w:t xml:space="preserve">should </w:t>
      </w:r>
      <w:r w:rsidR="00A60943">
        <w:t>be secured</w:t>
      </w:r>
      <w:r>
        <w:t>,</w:t>
      </w:r>
      <w:r w:rsidR="00A60943">
        <w:t xml:space="preserve"> with two keys available</w:t>
      </w:r>
      <w:r>
        <w:t>.</w:t>
      </w:r>
    </w:p>
    <w:p w14:paraId="0DAC797F" w14:textId="77777777" w:rsidR="00677D67" w:rsidRDefault="00677D67" w:rsidP="00532488">
      <w:pPr>
        <w:jc w:val="both"/>
      </w:pPr>
    </w:p>
    <w:p w14:paraId="033613D5" w14:textId="1CB7AAB2" w:rsidR="00A60943" w:rsidRDefault="00677D67" w:rsidP="00532488">
      <w:pPr>
        <w:jc w:val="both"/>
      </w:pPr>
      <w:r w:rsidRPr="00525779">
        <w:rPr>
          <w:b/>
        </w:rPr>
        <w:t>National</w:t>
      </w:r>
      <w:r w:rsidR="00A60943" w:rsidRPr="00525779">
        <w:rPr>
          <w:b/>
        </w:rPr>
        <w:t xml:space="preserve"> Office –</w:t>
      </w:r>
      <w:r w:rsidR="00A60943" w:rsidRPr="00525779">
        <w:t xml:space="preserve"> The </w:t>
      </w:r>
      <w:r w:rsidRPr="00525779">
        <w:t>N</w:t>
      </w:r>
      <w:r w:rsidR="00A60943" w:rsidRPr="00525779">
        <w:t xml:space="preserve">ational </w:t>
      </w:r>
      <w:r w:rsidRPr="00525779">
        <w:t>O</w:t>
      </w:r>
      <w:r w:rsidR="00A60943" w:rsidRPr="00525779">
        <w:t xml:space="preserve">ffice staff will </w:t>
      </w:r>
      <w:r w:rsidRPr="00525779">
        <w:t xml:space="preserve">need </w:t>
      </w:r>
      <w:r w:rsidR="00A60943" w:rsidRPr="00525779">
        <w:t xml:space="preserve">a room </w:t>
      </w:r>
      <w:r w:rsidR="001A40CE" w:rsidRPr="00525779">
        <w:t xml:space="preserve">in the same building as the meeting rooms and as close </w:t>
      </w:r>
      <w:r w:rsidRPr="00525779">
        <w:t>to the lecture hall</w:t>
      </w:r>
      <w:r w:rsidR="001A40CE" w:rsidRPr="00525779">
        <w:t xml:space="preserve"> as possible</w:t>
      </w:r>
      <w:r w:rsidRPr="00525779">
        <w:t xml:space="preserve">. The room must be </w:t>
      </w:r>
      <w:r w:rsidR="00A60943" w:rsidRPr="00525779">
        <w:t>large enough to</w:t>
      </w:r>
      <w:r w:rsidRPr="00525779">
        <w:t xml:space="preserve"> set up </w:t>
      </w:r>
      <w:r w:rsidR="001A40CE" w:rsidRPr="00525779">
        <w:t>two computer stations and a six-foot table to display m</w:t>
      </w:r>
      <w:r w:rsidRPr="00525779">
        <w:t>erchandise</w:t>
      </w:r>
      <w:r w:rsidR="001A40CE" w:rsidRPr="00525779">
        <w:t xml:space="preserve">. The room also must be able to </w:t>
      </w:r>
      <w:r w:rsidR="004D66E1" w:rsidRPr="00525779">
        <w:t xml:space="preserve">accommodate </w:t>
      </w:r>
      <w:r w:rsidRPr="00525779">
        <w:t xml:space="preserve">Conclave attendees who visit the staff. The room must </w:t>
      </w:r>
      <w:r w:rsidR="001A40CE" w:rsidRPr="00525779">
        <w:t xml:space="preserve">have 24-hour access and </w:t>
      </w:r>
      <w:r w:rsidRPr="00525779">
        <w:t xml:space="preserve">be secured. </w:t>
      </w:r>
      <w:r w:rsidR="00A60943" w:rsidRPr="00525779">
        <w:t xml:space="preserve">The </w:t>
      </w:r>
      <w:r w:rsidRPr="00525779">
        <w:t xml:space="preserve">room must </w:t>
      </w:r>
      <w:r w:rsidR="00A60943" w:rsidRPr="00525779">
        <w:t xml:space="preserve">have </w:t>
      </w:r>
      <w:r w:rsidRPr="00525779">
        <w:t xml:space="preserve">wireless Internet </w:t>
      </w:r>
      <w:r w:rsidR="00A60943" w:rsidRPr="00525779">
        <w:t>access</w:t>
      </w:r>
      <w:r w:rsidRPr="00525779">
        <w:t xml:space="preserve">. </w:t>
      </w:r>
    </w:p>
    <w:p w14:paraId="4D1C3FBC" w14:textId="77BE1C3F" w:rsidR="008D3905" w:rsidRDefault="008D3905" w:rsidP="00532488">
      <w:pPr>
        <w:jc w:val="both"/>
      </w:pPr>
    </w:p>
    <w:p w14:paraId="534E84A9" w14:textId="47E37BEC" w:rsidR="008D3905" w:rsidRPr="008D3905" w:rsidRDefault="008D3905" w:rsidP="00532488">
      <w:pPr>
        <w:jc w:val="both"/>
        <w:rPr>
          <w:b/>
        </w:rPr>
      </w:pPr>
      <w:r>
        <w:rPr>
          <w:b/>
        </w:rPr>
        <w:t xml:space="preserve">Group Photo Site </w:t>
      </w:r>
      <w:r w:rsidRPr="00F73A85">
        <w:rPr>
          <w:b/>
        </w:rPr>
        <w:t>–</w:t>
      </w:r>
      <w:r>
        <w:t xml:space="preserve"> Each Conclave, a group photo is taken prior to the Kuebler Award Banquet.  The photo site should be convenient to the housing facilities and the banquet location.  An </w:t>
      </w:r>
      <w:r>
        <w:lastRenderedPageBreak/>
        <w:t xml:space="preserve">amphitheater or wide steps to a building would be suitable.  The site must be able to accommodate up to 250 people.   </w:t>
      </w:r>
    </w:p>
    <w:p w14:paraId="05B212A7" w14:textId="77777777" w:rsidR="008D3905" w:rsidRDefault="008D3905" w:rsidP="00532488">
      <w:pPr>
        <w:jc w:val="both"/>
      </w:pPr>
    </w:p>
    <w:p w14:paraId="39A0653B" w14:textId="3AC5E76E" w:rsidR="00391CF4" w:rsidRDefault="00FD4ADC" w:rsidP="00532488">
      <w:pPr>
        <w:jc w:val="both"/>
      </w:pPr>
      <w:r w:rsidRPr="00F73A85">
        <w:rPr>
          <w:b/>
        </w:rPr>
        <w:t>K</w:t>
      </w:r>
      <w:r w:rsidR="00A60943" w:rsidRPr="00F73A85">
        <w:rPr>
          <w:b/>
        </w:rPr>
        <w:t>uebler Award Banquet Location –</w:t>
      </w:r>
      <w:r w:rsidR="00A60943">
        <w:t xml:space="preserve"> Thi</w:t>
      </w:r>
      <w:r w:rsidR="00391CF4">
        <w:t xml:space="preserve">s is the most formal event of </w:t>
      </w:r>
      <w:r w:rsidR="00A60943">
        <w:t>Conclave</w:t>
      </w:r>
      <w:r w:rsidR="00195852">
        <w:t xml:space="preserve"> and is typically an evening meal held on the 4</w:t>
      </w:r>
      <w:r w:rsidR="00195852" w:rsidRPr="00195852">
        <w:rPr>
          <w:vertAlign w:val="superscript"/>
        </w:rPr>
        <w:t>th</w:t>
      </w:r>
      <w:r w:rsidR="00195852">
        <w:t xml:space="preserve"> night of conclave</w:t>
      </w:r>
      <w:r w:rsidR="00391CF4">
        <w:t>. T</w:t>
      </w:r>
      <w:r w:rsidR="00A60943">
        <w:t xml:space="preserve">he banquet </w:t>
      </w:r>
      <w:r w:rsidR="00391CF4">
        <w:t xml:space="preserve">facilities should accommodate a sit-down </w:t>
      </w:r>
      <w:r w:rsidR="00A60943">
        <w:t>dinner in a formal setting</w:t>
      </w:r>
      <w:r w:rsidR="003C1577">
        <w:t xml:space="preserve"> for up to 250 guests. There also should be </w:t>
      </w:r>
      <w:r w:rsidR="005141A2">
        <w:t xml:space="preserve">enough </w:t>
      </w:r>
      <w:r w:rsidR="003C1577">
        <w:t xml:space="preserve">space </w:t>
      </w:r>
      <w:r w:rsidR="005141A2">
        <w:t xml:space="preserve">to display up to 30 posters and allow guests to review the posters and mingle prior to the banquet. </w:t>
      </w:r>
      <w:r w:rsidR="003C1577">
        <w:t xml:space="preserve"> </w:t>
      </w:r>
      <w:r w:rsidR="007713E8">
        <w:t xml:space="preserve">At some conclaves, appetizers and light refreshments are available for the poster session.  </w:t>
      </w:r>
      <w:r w:rsidR="00391CF4">
        <w:t xml:space="preserve">The </w:t>
      </w:r>
      <w:r w:rsidR="003C1577">
        <w:t xml:space="preserve">banquet </w:t>
      </w:r>
      <w:r w:rsidR="00391CF4">
        <w:t xml:space="preserve">location </w:t>
      </w:r>
      <w:r w:rsidR="005141A2">
        <w:t xml:space="preserve">should </w:t>
      </w:r>
      <w:r w:rsidR="00391CF4">
        <w:t xml:space="preserve">be </w:t>
      </w:r>
      <w:r w:rsidR="00A60943">
        <w:t xml:space="preserve">within walking distance </w:t>
      </w:r>
      <w:r w:rsidR="00391CF4">
        <w:t xml:space="preserve">of </w:t>
      </w:r>
      <w:r w:rsidR="00A60943">
        <w:t>the group photo site.</w:t>
      </w:r>
      <w:r w:rsidR="005141A2">
        <w:t xml:space="preserve"> If on-campus facilities are not available, off-campus facilities and transportation should be included in the estimate.</w:t>
      </w:r>
      <w:r w:rsidR="007713E8">
        <w:t xml:space="preserve">  </w:t>
      </w:r>
      <w:r w:rsidR="009D13A6">
        <w:t>The Kuebler Banquet location also needs to be able to accommodate a dance floor and DJ.</w:t>
      </w:r>
    </w:p>
    <w:p w14:paraId="2F0AECA8" w14:textId="77777777" w:rsidR="008D3905" w:rsidRDefault="008D3905" w:rsidP="00532488">
      <w:pPr>
        <w:jc w:val="both"/>
      </w:pPr>
    </w:p>
    <w:p w14:paraId="59586724" w14:textId="59423B0E" w:rsidR="008F1318" w:rsidRDefault="00A60943" w:rsidP="00532488">
      <w:pPr>
        <w:jc w:val="both"/>
      </w:pPr>
      <w:r w:rsidRPr="00391CF4">
        <w:rPr>
          <w:b/>
        </w:rPr>
        <w:t>Local Transportation –</w:t>
      </w:r>
      <w:r>
        <w:t xml:space="preserve"> </w:t>
      </w:r>
      <w:r w:rsidR="00391CF4">
        <w:t xml:space="preserve">The host chapter must provide </w:t>
      </w:r>
      <w:r>
        <w:t>transport</w:t>
      </w:r>
      <w:r w:rsidR="00391CF4">
        <w:t>at</w:t>
      </w:r>
      <w:r>
        <w:t>i</w:t>
      </w:r>
      <w:r w:rsidR="00391CF4">
        <w:t>o</w:t>
      </w:r>
      <w:r>
        <w:t>n</w:t>
      </w:r>
      <w:r w:rsidR="00391CF4">
        <w:t xml:space="preserve"> </w:t>
      </w:r>
      <w:r>
        <w:t>to and from the airport, as well as to and from any outings</w:t>
      </w:r>
      <w:r w:rsidR="00391CF4">
        <w:t xml:space="preserve">, </w:t>
      </w:r>
      <w:r>
        <w:t>tours</w:t>
      </w:r>
      <w:r w:rsidR="00391CF4">
        <w:t xml:space="preserve"> or other off-campus events. The host chapter also should consider how to transport attendees with special needs to and from the dining, housing and meeting facilities.</w:t>
      </w:r>
    </w:p>
    <w:p w14:paraId="5CE07807" w14:textId="2A698C9F" w:rsidR="00195852" w:rsidRDefault="00195852" w:rsidP="00532488">
      <w:pPr>
        <w:jc w:val="both"/>
      </w:pPr>
    </w:p>
    <w:p w14:paraId="2E446EB4" w14:textId="75A678A0" w:rsidR="00195852" w:rsidRPr="00195852" w:rsidRDefault="00195852" w:rsidP="00532488">
      <w:pPr>
        <w:jc w:val="both"/>
      </w:pPr>
      <w:r>
        <w:rPr>
          <w:b/>
          <w:bCs/>
        </w:rPr>
        <w:t>ADA Accommodations—</w:t>
      </w:r>
      <w:r>
        <w:t>Given that conclave is attended by Brothers of all ages, it is important to know how you</w:t>
      </w:r>
      <w:r w:rsidR="00791F6E">
        <w:t>r</w:t>
      </w:r>
      <w:r>
        <w:t xml:space="preserve"> university would accommodate blind, geriatric, and mobility-challenged individuals as well as those with special dietary needs.</w:t>
      </w:r>
    </w:p>
    <w:p w14:paraId="3777CE6C" w14:textId="77777777" w:rsidR="001A40CE" w:rsidRDefault="001A40CE" w:rsidP="00532488">
      <w:pPr>
        <w:jc w:val="both"/>
      </w:pPr>
    </w:p>
    <w:p w14:paraId="3FC03426" w14:textId="77777777" w:rsidR="00E90551" w:rsidRPr="003A3260" w:rsidRDefault="007C08DD" w:rsidP="00532488">
      <w:pPr>
        <w:jc w:val="both"/>
      </w:pPr>
      <w:r w:rsidRPr="003A3260">
        <w:rPr>
          <w:b/>
          <w:sz w:val="26"/>
          <w:szCs w:val="26"/>
          <w:u w:val="single"/>
        </w:rPr>
        <w:t>Submitting the</w:t>
      </w:r>
      <w:r w:rsidR="00E90551" w:rsidRPr="003A3260">
        <w:rPr>
          <w:b/>
          <w:sz w:val="26"/>
          <w:szCs w:val="26"/>
          <w:u w:val="single"/>
        </w:rPr>
        <w:t xml:space="preserve"> Bid</w:t>
      </w:r>
    </w:p>
    <w:p w14:paraId="4B9D62E8" w14:textId="3B512B14" w:rsidR="0069283A" w:rsidRDefault="0069283A" w:rsidP="00532488">
      <w:pPr>
        <w:jc w:val="both"/>
      </w:pPr>
      <w:r>
        <w:t xml:space="preserve">Complete and email the </w:t>
      </w:r>
      <w:r w:rsidR="007713E8">
        <w:t>202</w:t>
      </w:r>
      <w:r w:rsidR="00195852">
        <w:t>4</w:t>
      </w:r>
      <w:r w:rsidR="007713E8">
        <w:t xml:space="preserve"> </w:t>
      </w:r>
      <w:r>
        <w:t xml:space="preserve">Conclave bid submission form and attachments </w:t>
      </w:r>
      <w:r w:rsidR="00455C25">
        <w:t xml:space="preserve">to </w:t>
      </w:r>
      <w:hyperlink r:id="rId12" w:history="1">
        <w:r w:rsidR="00455C25" w:rsidRPr="00853F61">
          <w:rPr>
            <w:rStyle w:val="Hyperlink"/>
          </w:rPr>
          <w:t>conclavebids@alphachisigma.org</w:t>
        </w:r>
      </w:hyperlink>
      <w:r w:rsidR="00455C25">
        <w:t xml:space="preserve"> </w:t>
      </w:r>
      <w:r>
        <w:t xml:space="preserve">by </w:t>
      </w:r>
      <w:r w:rsidR="00195852">
        <w:rPr>
          <w:b/>
        </w:rPr>
        <w:t>July 1</w:t>
      </w:r>
      <w:r w:rsidR="00A67E12">
        <w:rPr>
          <w:b/>
        </w:rPr>
        <w:t>, 202</w:t>
      </w:r>
      <w:r w:rsidR="00195852">
        <w:rPr>
          <w:b/>
        </w:rPr>
        <w:t>3</w:t>
      </w:r>
      <w:r>
        <w:rPr>
          <w:b/>
        </w:rPr>
        <w:t xml:space="preserve">. </w:t>
      </w:r>
      <w:r>
        <w:t>The Supreme Council will examine and compare the submitted bids and will select a host chapter.</w:t>
      </w:r>
    </w:p>
    <w:p w14:paraId="6FE83499" w14:textId="77777777" w:rsidR="00434831" w:rsidRDefault="00434831" w:rsidP="00532488">
      <w:pPr>
        <w:jc w:val="both"/>
      </w:pPr>
    </w:p>
    <w:sectPr w:rsidR="00434831" w:rsidSect="00A11B29"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FB3F" w14:textId="77777777" w:rsidR="009D5B62" w:rsidRDefault="009D5B62" w:rsidP="00160D76">
      <w:r>
        <w:separator/>
      </w:r>
    </w:p>
  </w:endnote>
  <w:endnote w:type="continuationSeparator" w:id="0">
    <w:p w14:paraId="2E68F2F9" w14:textId="77777777" w:rsidR="009D5B62" w:rsidRDefault="009D5B62" w:rsidP="0016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184405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547378C7" w14:textId="741D92DE" w:rsidR="00E03BC6" w:rsidRPr="00707E02" w:rsidRDefault="007713E8" w:rsidP="00160D76">
            <w:pPr>
              <w:pStyle w:val="Header"/>
              <w:rPr>
                <w:sz w:val="18"/>
                <w:szCs w:val="18"/>
              </w:rPr>
            </w:pPr>
            <w:r w:rsidRPr="00030889">
              <w:rPr>
                <w:sz w:val="18"/>
                <w:szCs w:val="18"/>
              </w:rPr>
              <w:t>5</w:t>
            </w:r>
            <w:r w:rsidR="00401336">
              <w:rPr>
                <w:sz w:val="18"/>
                <w:szCs w:val="18"/>
              </w:rPr>
              <w:t>7</w:t>
            </w:r>
            <w:r w:rsidRPr="00FE3582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</w:t>
            </w:r>
            <w:r w:rsidR="00E03BC6" w:rsidRPr="00030889">
              <w:rPr>
                <w:sz w:val="18"/>
                <w:szCs w:val="18"/>
              </w:rPr>
              <w:t>Biennial Conclave</w:t>
            </w:r>
            <w:r w:rsidR="00E03BC6">
              <w:rPr>
                <w:sz w:val="18"/>
                <w:szCs w:val="18"/>
              </w:rPr>
              <w:t xml:space="preserve"> Bid Guide</w:t>
            </w:r>
            <w:r w:rsidR="00E03BC6">
              <w:rPr>
                <w:sz w:val="18"/>
                <w:szCs w:val="18"/>
              </w:rPr>
              <w:tab/>
            </w:r>
            <w:r w:rsidR="00E03BC6">
              <w:rPr>
                <w:sz w:val="18"/>
                <w:szCs w:val="18"/>
              </w:rPr>
              <w:tab/>
            </w:r>
            <w:r w:rsidR="00E03BC6" w:rsidRPr="00030889">
              <w:rPr>
                <w:sz w:val="18"/>
                <w:szCs w:val="18"/>
              </w:rPr>
              <w:t xml:space="preserve">Page </w:t>
            </w:r>
            <w:r w:rsidR="00E03BC6" w:rsidRPr="00030889">
              <w:rPr>
                <w:sz w:val="18"/>
                <w:szCs w:val="18"/>
              </w:rPr>
              <w:fldChar w:fldCharType="begin"/>
            </w:r>
            <w:r w:rsidR="00E03BC6" w:rsidRPr="00030889">
              <w:rPr>
                <w:sz w:val="18"/>
                <w:szCs w:val="18"/>
              </w:rPr>
              <w:instrText xml:space="preserve"> PAGE </w:instrText>
            </w:r>
            <w:r w:rsidR="00E03BC6" w:rsidRPr="00030889">
              <w:rPr>
                <w:sz w:val="18"/>
                <w:szCs w:val="18"/>
              </w:rPr>
              <w:fldChar w:fldCharType="separate"/>
            </w:r>
            <w:r w:rsidR="00791F6E">
              <w:rPr>
                <w:noProof/>
                <w:sz w:val="18"/>
                <w:szCs w:val="18"/>
              </w:rPr>
              <w:t>4</w:t>
            </w:r>
            <w:r w:rsidR="00E03BC6" w:rsidRPr="00030889">
              <w:rPr>
                <w:sz w:val="18"/>
                <w:szCs w:val="18"/>
              </w:rPr>
              <w:fldChar w:fldCharType="end"/>
            </w:r>
            <w:r w:rsidR="00E03BC6" w:rsidRPr="00030889">
              <w:rPr>
                <w:sz w:val="18"/>
                <w:szCs w:val="18"/>
              </w:rPr>
              <w:t xml:space="preserve"> of </w:t>
            </w:r>
            <w:r w:rsidR="00E03BC6" w:rsidRPr="00030889">
              <w:rPr>
                <w:sz w:val="18"/>
                <w:szCs w:val="18"/>
              </w:rPr>
              <w:fldChar w:fldCharType="begin"/>
            </w:r>
            <w:r w:rsidR="00E03BC6" w:rsidRPr="00030889">
              <w:rPr>
                <w:sz w:val="18"/>
                <w:szCs w:val="18"/>
              </w:rPr>
              <w:instrText xml:space="preserve"> NUMPAGES  </w:instrText>
            </w:r>
            <w:r w:rsidR="00E03BC6" w:rsidRPr="00030889">
              <w:rPr>
                <w:sz w:val="18"/>
                <w:szCs w:val="18"/>
              </w:rPr>
              <w:fldChar w:fldCharType="separate"/>
            </w:r>
            <w:r w:rsidR="00791F6E">
              <w:rPr>
                <w:noProof/>
                <w:sz w:val="18"/>
                <w:szCs w:val="18"/>
              </w:rPr>
              <w:t>4</w:t>
            </w:r>
            <w:r w:rsidR="00E03BC6" w:rsidRPr="00030889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7CC2" w14:textId="77777777" w:rsidR="009D5B62" w:rsidRDefault="009D5B62" w:rsidP="00160D76">
      <w:r>
        <w:separator/>
      </w:r>
    </w:p>
  </w:footnote>
  <w:footnote w:type="continuationSeparator" w:id="0">
    <w:p w14:paraId="0518BB50" w14:textId="77777777" w:rsidR="009D5B62" w:rsidRDefault="009D5B62" w:rsidP="0016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F7C"/>
    <w:multiLevelType w:val="hybridMultilevel"/>
    <w:tmpl w:val="7A1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D83"/>
    <w:multiLevelType w:val="hybridMultilevel"/>
    <w:tmpl w:val="15A6D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54AD"/>
    <w:multiLevelType w:val="hybridMultilevel"/>
    <w:tmpl w:val="7390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23FE"/>
    <w:multiLevelType w:val="hybridMultilevel"/>
    <w:tmpl w:val="0DE8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03FD"/>
    <w:multiLevelType w:val="hybridMultilevel"/>
    <w:tmpl w:val="7934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030A1"/>
    <w:multiLevelType w:val="hybridMultilevel"/>
    <w:tmpl w:val="9E50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5A72"/>
    <w:multiLevelType w:val="hybridMultilevel"/>
    <w:tmpl w:val="6D1E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7CD9"/>
    <w:multiLevelType w:val="hybridMultilevel"/>
    <w:tmpl w:val="BDF2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2144B"/>
    <w:multiLevelType w:val="hybridMultilevel"/>
    <w:tmpl w:val="7EA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E5CA1"/>
    <w:multiLevelType w:val="hybridMultilevel"/>
    <w:tmpl w:val="E4D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52430"/>
    <w:multiLevelType w:val="hybridMultilevel"/>
    <w:tmpl w:val="FB5C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578DB"/>
    <w:multiLevelType w:val="hybridMultilevel"/>
    <w:tmpl w:val="7FA4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24DC"/>
    <w:multiLevelType w:val="hybridMultilevel"/>
    <w:tmpl w:val="68086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67057"/>
    <w:multiLevelType w:val="hybridMultilevel"/>
    <w:tmpl w:val="99BC4E88"/>
    <w:lvl w:ilvl="0" w:tplc="F710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83C97"/>
    <w:multiLevelType w:val="hybridMultilevel"/>
    <w:tmpl w:val="48EA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8D3ACC"/>
    <w:multiLevelType w:val="hybridMultilevel"/>
    <w:tmpl w:val="D654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A1B23"/>
    <w:multiLevelType w:val="hybridMultilevel"/>
    <w:tmpl w:val="8332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F5BE8"/>
    <w:multiLevelType w:val="hybridMultilevel"/>
    <w:tmpl w:val="1512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717">
    <w:abstractNumId w:val="16"/>
  </w:num>
  <w:num w:numId="2" w16cid:durableId="143670660">
    <w:abstractNumId w:val="10"/>
  </w:num>
  <w:num w:numId="3" w16cid:durableId="1377925322">
    <w:abstractNumId w:val="17"/>
  </w:num>
  <w:num w:numId="4" w16cid:durableId="742683710">
    <w:abstractNumId w:val="14"/>
  </w:num>
  <w:num w:numId="5" w16cid:durableId="487794940">
    <w:abstractNumId w:val="4"/>
  </w:num>
  <w:num w:numId="6" w16cid:durableId="115025601">
    <w:abstractNumId w:val="8"/>
  </w:num>
  <w:num w:numId="7" w16cid:durableId="293407913">
    <w:abstractNumId w:val="3"/>
  </w:num>
  <w:num w:numId="8" w16cid:durableId="1375273442">
    <w:abstractNumId w:val="6"/>
  </w:num>
  <w:num w:numId="9" w16cid:durableId="1832673289">
    <w:abstractNumId w:val="0"/>
  </w:num>
  <w:num w:numId="10" w16cid:durableId="2122916490">
    <w:abstractNumId w:val="11"/>
  </w:num>
  <w:num w:numId="11" w16cid:durableId="1133475982">
    <w:abstractNumId w:val="9"/>
  </w:num>
  <w:num w:numId="12" w16cid:durableId="829449304">
    <w:abstractNumId w:val="5"/>
  </w:num>
  <w:num w:numId="13" w16cid:durableId="913322523">
    <w:abstractNumId w:val="12"/>
  </w:num>
  <w:num w:numId="14" w16cid:durableId="673453640">
    <w:abstractNumId w:val="13"/>
  </w:num>
  <w:num w:numId="15" w16cid:durableId="742332170">
    <w:abstractNumId w:val="15"/>
  </w:num>
  <w:num w:numId="16" w16cid:durableId="1159535749">
    <w:abstractNumId w:val="2"/>
  </w:num>
  <w:num w:numId="17" w16cid:durableId="21369862">
    <w:abstractNumId w:val="1"/>
  </w:num>
  <w:num w:numId="18" w16cid:durableId="17345730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43"/>
    <w:rsid w:val="000032B3"/>
    <w:rsid w:val="00044F24"/>
    <w:rsid w:val="00050F96"/>
    <w:rsid w:val="00052794"/>
    <w:rsid w:val="00057016"/>
    <w:rsid w:val="00067AE2"/>
    <w:rsid w:val="00070E48"/>
    <w:rsid w:val="00097A75"/>
    <w:rsid w:val="000A1DCB"/>
    <w:rsid w:val="000D42A7"/>
    <w:rsid w:val="000E5075"/>
    <w:rsid w:val="000F668E"/>
    <w:rsid w:val="00113C79"/>
    <w:rsid w:val="00134926"/>
    <w:rsid w:val="001511B7"/>
    <w:rsid w:val="0015397A"/>
    <w:rsid w:val="00153EB7"/>
    <w:rsid w:val="00153F1A"/>
    <w:rsid w:val="001543A4"/>
    <w:rsid w:val="00160D76"/>
    <w:rsid w:val="00195852"/>
    <w:rsid w:val="001A40CE"/>
    <w:rsid w:val="001B1DDC"/>
    <w:rsid w:val="001C12DE"/>
    <w:rsid w:val="001E5042"/>
    <w:rsid w:val="001F1CE4"/>
    <w:rsid w:val="001F5320"/>
    <w:rsid w:val="002468EC"/>
    <w:rsid w:val="0026187A"/>
    <w:rsid w:val="0026412C"/>
    <w:rsid w:val="00286225"/>
    <w:rsid w:val="002920A2"/>
    <w:rsid w:val="00294450"/>
    <w:rsid w:val="00297870"/>
    <w:rsid w:val="002A39AC"/>
    <w:rsid w:val="002A5EB9"/>
    <w:rsid w:val="002D7A4D"/>
    <w:rsid w:val="002E5046"/>
    <w:rsid w:val="002F4176"/>
    <w:rsid w:val="002F5C3E"/>
    <w:rsid w:val="0030500D"/>
    <w:rsid w:val="00322C59"/>
    <w:rsid w:val="00343A4F"/>
    <w:rsid w:val="00371EF3"/>
    <w:rsid w:val="00390796"/>
    <w:rsid w:val="00391CF4"/>
    <w:rsid w:val="003953C6"/>
    <w:rsid w:val="00397576"/>
    <w:rsid w:val="003A22A1"/>
    <w:rsid w:val="003A3260"/>
    <w:rsid w:val="003C1577"/>
    <w:rsid w:val="00401336"/>
    <w:rsid w:val="00411066"/>
    <w:rsid w:val="0042435C"/>
    <w:rsid w:val="00431AE9"/>
    <w:rsid w:val="00434831"/>
    <w:rsid w:val="00440C50"/>
    <w:rsid w:val="00455C25"/>
    <w:rsid w:val="00457D7B"/>
    <w:rsid w:val="00461628"/>
    <w:rsid w:val="0046662A"/>
    <w:rsid w:val="004710C3"/>
    <w:rsid w:val="004824C5"/>
    <w:rsid w:val="00495F1F"/>
    <w:rsid w:val="004C0CB8"/>
    <w:rsid w:val="004C1BDA"/>
    <w:rsid w:val="004C4221"/>
    <w:rsid w:val="004C5501"/>
    <w:rsid w:val="004D66E1"/>
    <w:rsid w:val="004D7663"/>
    <w:rsid w:val="005141A2"/>
    <w:rsid w:val="005214AC"/>
    <w:rsid w:val="00525779"/>
    <w:rsid w:val="00527529"/>
    <w:rsid w:val="00532488"/>
    <w:rsid w:val="00563F1F"/>
    <w:rsid w:val="00576B7A"/>
    <w:rsid w:val="005A4568"/>
    <w:rsid w:val="005C7D2A"/>
    <w:rsid w:val="005E358C"/>
    <w:rsid w:val="005F103B"/>
    <w:rsid w:val="00610A60"/>
    <w:rsid w:val="006327A5"/>
    <w:rsid w:val="00641CDB"/>
    <w:rsid w:val="00677D67"/>
    <w:rsid w:val="00690E2A"/>
    <w:rsid w:val="0069283A"/>
    <w:rsid w:val="006A2FF1"/>
    <w:rsid w:val="006A777B"/>
    <w:rsid w:val="006C5F93"/>
    <w:rsid w:val="006D27CF"/>
    <w:rsid w:val="006D30EE"/>
    <w:rsid w:val="006F0FDC"/>
    <w:rsid w:val="00707E02"/>
    <w:rsid w:val="00726DDA"/>
    <w:rsid w:val="00731307"/>
    <w:rsid w:val="007416DE"/>
    <w:rsid w:val="00764C98"/>
    <w:rsid w:val="007713E8"/>
    <w:rsid w:val="00771633"/>
    <w:rsid w:val="00791F6E"/>
    <w:rsid w:val="007C08DD"/>
    <w:rsid w:val="007C610E"/>
    <w:rsid w:val="007F13C8"/>
    <w:rsid w:val="007F57B3"/>
    <w:rsid w:val="007F5BE1"/>
    <w:rsid w:val="00802EA9"/>
    <w:rsid w:val="00803463"/>
    <w:rsid w:val="008077EF"/>
    <w:rsid w:val="00846D2D"/>
    <w:rsid w:val="00865E0D"/>
    <w:rsid w:val="00877C26"/>
    <w:rsid w:val="00887289"/>
    <w:rsid w:val="00894E44"/>
    <w:rsid w:val="008A3071"/>
    <w:rsid w:val="008C2848"/>
    <w:rsid w:val="008D012E"/>
    <w:rsid w:val="008D3905"/>
    <w:rsid w:val="008F1280"/>
    <w:rsid w:val="008F1318"/>
    <w:rsid w:val="0090428D"/>
    <w:rsid w:val="009206B0"/>
    <w:rsid w:val="00936E12"/>
    <w:rsid w:val="00947AD4"/>
    <w:rsid w:val="00954C64"/>
    <w:rsid w:val="009A15EC"/>
    <w:rsid w:val="009D0967"/>
    <w:rsid w:val="009D13A6"/>
    <w:rsid w:val="009D570C"/>
    <w:rsid w:val="009D5B62"/>
    <w:rsid w:val="009E6131"/>
    <w:rsid w:val="009F0621"/>
    <w:rsid w:val="00A11B29"/>
    <w:rsid w:val="00A52690"/>
    <w:rsid w:val="00A60943"/>
    <w:rsid w:val="00A67E12"/>
    <w:rsid w:val="00A75630"/>
    <w:rsid w:val="00A8472A"/>
    <w:rsid w:val="00AA3249"/>
    <w:rsid w:val="00AA66B9"/>
    <w:rsid w:val="00AB3E06"/>
    <w:rsid w:val="00AD2285"/>
    <w:rsid w:val="00AF1F32"/>
    <w:rsid w:val="00B06379"/>
    <w:rsid w:val="00B0748B"/>
    <w:rsid w:val="00B107D2"/>
    <w:rsid w:val="00B40662"/>
    <w:rsid w:val="00B5451A"/>
    <w:rsid w:val="00B6451A"/>
    <w:rsid w:val="00B86C35"/>
    <w:rsid w:val="00BA6B5C"/>
    <w:rsid w:val="00BB0E1B"/>
    <w:rsid w:val="00BE66EF"/>
    <w:rsid w:val="00BF32F5"/>
    <w:rsid w:val="00BF492D"/>
    <w:rsid w:val="00C00890"/>
    <w:rsid w:val="00C34982"/>
    <w:rsid w:val="00C349A4"/>
    <w:rsid w:val="00C40DDB"/>
    <w:rsid w:val="00C43F3D"/>
    <w:rsid w:val="00C520BC"/>
    <w:rsid w:val="00CA69CF"/>
    <w:rsid w:val="00CD1710"/>
    <w:rsid w:val="00CE3C12"/>
    <w:rsid w:val="00CE4E1E"/>
    <w:rsid w:val="00CF2CA4"/>
    <w:rsid w:val="00D1158C"/>
    <w:rsid w:val="00D16798"/>
    <w:rsid w:val="00D21F50"/>
    <w:rsid w:val="00D44193"/>
    <w:rsid w:val="00D6032D"/>
    <w:rsid w:val="00D71447"/>
    <w:rsid w:val="00DA2D1F"/>
    <w:rsid w:val="00DE3035"/>
    <w:rsid w:val="00DE4715"/>
    <w:rsid w:val="00E03BC6"/>
    <w:rsid w:val="00E0400E"/>
    <w:rsid w:val="00E12A5D"/>
    <w:rsid w:val="00E15D55"/>
    <w:rsid w:val="00E4249F"/>
    <w:rsid w:val="00E523BD"/>
    <w:rsid w:val="00E71972"/>
    <w:rsid w:val="00E73372"/>
    <w:rsid w:val="00E86617"/>
    <w:rsid w:val="00E90551"/>
    <w:rsid w:val="00EA01DD"/>
    <w:rsid w:val="00EA1160"/>
    <w:rsid w:val="00EE16E5"/>
    <w:rsid w:val="00EE3718"/>
    <w:rsid w:val="00EF09D1"/>
    <w:rsid w:val="00F4054B"/>
    <w:rsid w:val="00F46E44"/>
    <w:rsid w:val="00F525FC"/>
    <w:rsid w:val="00F5587E"/>
    <w:rsid w:val="00F57905"/>
    <w:rsid w:val="00F73A85"/>
    <w:rsid w:val="00F77553"/>
    <w:rsid w:val="00FA2C89"/>
    <w:rsid w:val="00FC08EB"/>
    <w:rsid w:val="00FC649C"/>
    <w:rsid w:val="00FD4ADC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94CC"/>
  <w15:docId w15:val="{63017DF8-F3FF-4B41-87CD-BE30093F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943"/>
    <w:pPr>
      <w:ind w:left="720"/>
      <w:contextualSpacing/>
    </w:pPr>
  </w:style>
  <w:style w:type="table" w:styleId="TableGrid">
    <w:name w:val="Table Grid"/>
    <w:basedOn w:val="TableNormal"/>
    <w:uiPriority w:val="59"/>
    <w:rsid w:val="00A6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39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D76"/>
  </w:style>
  <w:style w:type="paragraph" w:styleId="Footer">
    <w:name w:val="footer"/>
    <w:basedOn w:val="Normal"/>
    <w:link w:val="FooterChar"/>
    <w:uiPriority w:val="99"/>
    <w:unhideWhenUsed/>
    <w:rsid w:val="00160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D76"/>
  </w:style>
  <w:style w:type="character" w:styleId="CommentReference">
    <w:name w:val="annotation reference"/>
    <w:basedOn w:val="DefaultParagraphFont"/>
    <w:uiPriority w:val="99"/>
    <w:semiHidden/>
    <w:unhideWhenUsed/>
    <w:rsid w:val="00EA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1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1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40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85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phachisigma.org/about-us/conclav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clavebids@alphachisigm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gr@alphachisgm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C21B-87AD-4D7A-85A2-A5D0D016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1151</Words>
  <Characters>6285</Characters>
  <Application>Microsoft Office Word</Application>
  <DocSecurity>0</DocSecurity>
  <Lines>133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Chi Sigma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tclark</dc:creator>
  <cp:lastModifiedBy>Allison Wisher</cp:lastModifiedBy>
  <cp:revision>3</cp:revision>
  <cp:lastPrinted>2017-04-06T15:39:00Z</cp:lastPrinted>
  <dcterms:created xsi:type="dcterms:W3CDTF">2023-01-27T16:27:00Z</dcterms:created>
  <dcterms:modified xsi:type="dcterms:W3CDTF">2023-01-30T17:00:00Z</dcterms:modified>
</cp:coreProperties>
</file>